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9D" w:rsidRPr="005342EF" w:rsidRDefault="008E579D" w:rsidP="006D39D6">
      <w:pPr>
        <w:spacing w:before="480"/>
        <w:rPr>
          <w:rFonts w:ascii="Arial" w:eastAsiaTheme="majorEastAsia" w:hAnsi="Arial" w:cstheme="majorBidi"/>
          <w:bCs/>
          <w:caps/>
          <w:sz w:val="20"/>
          <w:szCs w:val="20"/>
        </w:rPr>
      </w:pPr>
      <w:bookmarkStart w:id="0" w:name="_Toc465779709"/>
      <w:bookmarkStart w:id="1" w:name="_Toc143586611"/>
      <w:r w:rsidRPr="005342EF">
        <w:rPr>
          <w:rFonts w:ascii="Arial" w:eastAsiaTheme="majorEastAsia" w:hAnsi="Arial" w:cstheme="majorBidi"/>
          <w:bCs/>
          <w:caps/>
          <w:sz w:val="20"/>
          <w:szCs w:val="20"/>
        </w:rPr>
        <w:t>POSITION DESCRIPTION</w:t>
      </w:r>
      <w:bookmarkEnd w:id="0"/>
    </w:p>
    <w:p w:rsidR="008E579D" w:rsidRPr="005342EF" w:rsidRDefault="008E579D" w:rsidP="008E579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2" w:name="_Attorney_General,_Department"/>
      <w:bookmarkStart w:id="3" w:name="_Toc465846366"/>
      <w:bookmarkEnd w:id="2"/>
      <w:r w:rsidRPr="005342EF">
        <w:rPr>
          <w:rFonts w:ascii="Arial" w:eastAsiaTheme="majorEastAsia" w:hAnsi="Arial" w:cstheme="majorBidi"/>
          <w:b/>
          <w:bCs/>
          <w:caps/>
          <w:sz w:val="26"/>
          <w:szCs w:val="24"/>
        </w:rPr>
        <w:t>Attorney General, Department of justice</w:t>
      </w:r>
      <w:bookmarkEnd w:id="3"/>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846"/>
      </w:tblGrid>
      <w:tr w:rsidR="009E7BBF" w:rsidRPr="006D39D6"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7BBF" w:rsidRPr="006D39D6" w:rsidRDefault="008E579D" w:rsidP="008E579D">
            <w:pPr>
              <w:contextualSpacing/>
              <w:jc w:val="center"/>
              <w:rPr>
                <w:rFonts w:asciiTheme="majorHAnsi" w:hAnsiTheme="majorHAnsi" w:cstheme="majorHAnsi"/>
              </w:rPr>
            </w:pPr>
            <w:r w:rsidRPr="006D39D6">
              <w:rPr>
                <w:rFonts w:asciiTheme="majorHAnsi" w:hAnsiTheme="majorHAnsi" w:cstheme="majorHAnsi"/>
                <w:b/>
              </w:rPr>
              <w:t>OVERVIEW</w:t>
            </w:r>
          </w:p>
        </w:tc>
      </w:tr>
      <w:tr w:rsidR="008E579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Senate Committee</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8E579D" w:rsidP="008E579D">
            <w:pPr>
              <w:contextualSpacing/>
              <w:rPr>
                <w:rFonts w:asciiTheme="majorHAnsi" w:hAnsiTheme="majorHAnsi" w:cstheme="majorHAnsi"/>
                <w:bCs/>
              </w:rPr>
            </w:pPr>
            <w:r w:rsidRPr="006D39D6">
              <w:rPr>
                <w:rFonts w:asciiTheme="majorHAnsi" w:hAnsiTheme="majorHAnsi" w:cstheme="majorHAnsi"/>
                <w:bCs/>
              </w:rPr>
              <w:t>Judiciary</w:t>
            </w:r>
          </w:p>
        </w:tc>
      </w:tr>
      <w:tr w:rsidR="008E579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Agency Mission</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8E579D" w:rsidP="008E579D">
            <w:pPr>
              <w:autoSpaceDE w:val="0"/>
              <w:autoSpaceDN w:val="0"/>
              <w:adjustRightInd w:val="0"/>
              <w:contextualSpacing/>
              <w:rPr>
                <w:rFonts w:asciiTheme="majorHAnsi" w:hAnsiTheme="majorHAnsi" w:cstheme="majorHAnsi"/>
              </w:rPr>
            </w:pPr>
            <w:r w:rsidRPr="006D39D6">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8E579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Position Overview</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 xml:space="preserve">The attorney general is </w:t>
            </w:r>
            <w:r w:rsidRPr="006D39D6">
              <w:rPr>
                <w:rFonts w:asciiTheme="majorHAnsi" w:hAnsiTheme="majorHAnsi" w:cstheme="majorHAnsi"/>
                <w:lang w:val="en"/>
              </w:rPr>
              <w:t>the head of the Department of Justice (DOJ) and chief law enforcement officer of the federal government. The attorney general represents the United States in legal matters generally and gives advice and opinions to the president and to the heads of the executive departments of the government when so requested. In matters of exceptional gravity or importance the attorney general appears in person before the Supreme Court. The attorney general guides the world's largest law office and the central agency for enforcement of federal laws.</w:t>
            </w:r>
          </w:p>
        </w:tc>
      </w:tr>
      <w:tr w:rsidR="008E579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8E579D">
            <w:pPr>
              <w:contextualSpacing/>
              <w:rPr>
                <w:rFonts w:asciiTheme="majorHAnsi" w:hAnsiTheme="majorHAnsi" w:cstheme="majorHAnsi"/>
                <w:i/>
              </w:rPr>
            </w:pPr>
            <w:r w:rsidRPr="006D39D6">
              <w:rPr>
                <w:rFonts w:asciiTheme="majorHAnsi" w:hAnsiTheme="majorHAnsi" w:cstheme="majorHAnsi"/>
              </w:rPr>
              <w:t>Compensation</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C53A91" w:rsidP="00290E05">
            <w:pPr>
              <w:contextualSpacing/>
              <w:rPr>
                <w:rFonts w:asciiTheme="majorHAnsi" w:hAnsiTheme="majorHAnsi" w:cstheme="majorHAnsi"/>
                <w:bCs/>
              </w:rPr>
            </w:pPr>
            <w:r w:rsidRPr="006D39D6">
              <w:rPr>
                <w:rFonts w:asciiTheme="majorHAnsi" w:hAnsiTheme="majorHAnsi" w:cstheme="majorHAnsi"/>
                <w:bCs/>
              </w:rPr>
              <w:t>Level I $</w:t>
            </w:r>
            <w:r w:rsidR="00290E05">
              <w:rPr>
                <w:rFonts w:asciiTheme="majorHAnsi" w:hAnsiTheme="majorHAnsi" w:cstheme="majorHAnsi"/>
                <w:bCs/>
              </w:rPr>
              <w:t>199,700</w:t>
            </w:r>
            <w:r w:rsidR="008E579D" w:rsidRPr="006D39D6">
              <w:rPr>
                <w:rFonts w:asciiTheme="majorHAnsi" w:hAnsiTheme="majorHAnsi" w:cstheme="majorHAnsi"/>
                <w:bCs/>
              </w:rPr>
              <w:t xml:space="preserve"> (5 U.S.C. § 5312)</w:t>
            </w:r>
            <w:r w:rsidRPr="006D39D6">
              <w:rPr>
                <w:rStyle w:val="EndnoteReference"/>
                <w:rFonts w:asciiTheme="majorHAnsi" w:hAnsiTheme="majorHAnsi" w:cstheme="majorHAnsi"/>
                <w:bCs/>
              </w:rPr>
              <w:endnoteReference w:id="1"/>
            </w:r>
          </w:p>
        </w:tc>
      </w:tr>
      <w:tr w:rsidR="008E579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Position Reports to</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8E579D" w:rsidP="008E579D">
            <w:pPr>
              <w:contextualSpacing/>
              <w:rPr>
                <w:rFonts w:asciiTheme="majorHAnsi" w:hAnsiTheme="majorHAnsi" w:cstheme="majorHAnsi"/>
              </w:rPr>
            </w:pPr>
            <w:r w:rsidRPr="006D39D6">
              <w:rPr>
                <w:rFonts w:asciiTheme="majorHAnsi" w:hAnsiTheme="majorHAnsi" w:cstheme="majorHAnsi"/>
              </w:rPr>
              <w:t>President of the United States</w:t>
            </w:r>
          </w:p>
        </w:tc>
      </w:tr>
      <w:tr w:rsidR="008E579D" w:rsidRPr="006D39D6" w:rsidTr="008E579D">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8E579D" w:rsidRPr="006D39D6" w:rsidRDefault="008E579D" w:rsidP="00BC3CF1">
            <w:pPr>
              <w:contextualSpacing/>
              <w:jc w:val="center"/>
              <w:rPr>
                <w:rFonts w:asciiTheme="majorHAnsi" w:hAnsiTheme="majorHAnsi" w:cstheme="majorHAnsi"/>
                <w:b/>
              </w:rPr>
            </w:pPr>
            <w:r w:rsidRPr="006D39D6">
              <w:rPr>
                <w:rFonts w:asciiTheme="majorHAnsi" w:hAnsiTheme="majorHAnsi" w:cstheme="majorHAnsi"/>
                <w:b/>
              </w:rPr>
              <w:t>RESPONSIBILITIES</w:t>
            </w:r>
          </w:p>
        </w:tc>
      </w:tr>
      <w:tr w:rsidR="008E579D" w:rsidRPr="006D39D6" w:rsidTr="008E579D">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BC3CF1">
            <w:pPr>
              <w:contextualSpacing/>
              <w:rPr>
                <w:rFonts w:asciiTheme="majorHAnsi" w:hAnsiTheme="majorHAnsi" w:cstheme="majorHAnsi"/>
              </w:rPr>
            </w:pPr>
            <w:r w:rsidRPr="006D39D6">
              <w:rPr>
                <w:rFonts w:asciiTheme="majorHAnsi" w:hAnsiTheme="majorHAnsi" w:cstheme="majorHAnsi"/>
              </w:rPr>
              <w:t>Management Scope</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6D39D6" w:rsidP="00BC3CF1">
            <w:pPr>
              <w:rPr>
                <w:rFonts w:asciiTheme="majorHAnsi" w:hAnsiTheme="majorHAnsi" w:cstheme="majorHAnsi"/>
              </w:rPr>
            </w:pPr>
            <w:r w:rsidRPr="006D39D6">
              <w:rPr>
                <w:rFonts w:asciiTheme="majorHAnsi" w:hAnsiTheme="majorHAnsi" w:cstheme="majorHAnsi"/>
              </w:rPr>
              <w:t>In 2015, DOJ had 112,100 full-time equivalents and an annual budget of $33.136 billion.</w:t>
            </w:r>
          </w:p>
        </w:tc>
      </w:tr>
      <w:tr w:rsidR="008E579D" w:rsidRPr="006D39D6" w:rsidTr="008E579D">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E579D" w:rsidRPr="006D39D6" w:rsidRDefault="008E579D" w:rsidP="00BC3CF1">
            <w:pPr>
              <w:contextualSpacing/>
              <w:rPr>
                <w:rFonts w:asciiTheme="majorHAnsi" w:hAnsiTheme="majorHAnsi" w:cstheme="majorHAnsi"/>
              </w:rPr>
            </w:pPr>
            <w:r w:rsidRPr="006D39D6">
              <w:rPr>
                <w:rFonts w:asciiTheme="majorHAnsi" w:hAnsiTheme="majorHAnsi" w:cstheme="majorHAnsi"/>
              </w:rPr>
              <w:t>Primary Responsibilities</w:t>
            </w:r>
          </w:p>
        </w:tc>
        <w:tc>
          <w:tcPr>
            <w:tcW w:w="6846" w:type="dxa"/>
            <w:tcBorders>
              <w:top w:val="single" w:sz="2" w:space="0" w:color="auto"/>
              <w:left w:val="single" w:sz="2" w:space="0" w:color="auto"/>
              <w:bottom w:val="single" w:sz="2" w:space="0" w:color="auto"/>
              <w:right w:val="single" w:sz="2" w:space="0" w:color="auto"/>
            </w:tcBorders>
          </w:tcPr>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Supervising and directing the administration and operation of the Department of Justice, including the Federal Bureau of Investigation, Drug Enforcement Administration, Bureau of Alcohol, Tobacco, Firearms and Explosives, Bureau of Prisons, Office of Justice programs and the U.S. Attorneys and U.S. Marshals Service, which are all within the Department of Justice.</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Represent the United States in legal matters.</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Supervise and direct the administration and operation of the offices, boards, divisions and bureaus that comprise the department.</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Furnish advice and opinions, formal and informal, on legal matters to the president, the cabinet and to the heads of the executive departments and agencies of the government, as provided by law.</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 xml:space="preserve">Make recommendations to the president concerning appointments to federal judicial positions and to positions </w:t>
            </w:r>
            <w:r w:rsidRPr="006D39D6">
              <w:rPr>
                <w:rFonts w:asciiTheme="majorHAnsi" w:eastAsia="Calibri" w:hAnsiTheme="majorHAnsi" w:cstheme="majorHAnsi"/>
              </w:rPr>
              <w:lastRenderedPageBreak/>
              <w:t>within the department, including U.S. attorneys and U.S. marshals.</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Represent or supervise the representation of the United States government in the Supreme Court of the United States and all other courts, foreign and domestic, in which the United States is a party or has an interest as may be deemed appropriate.</w:t>
            </w:r>
          </w:p>
          <w:p w:rsidR="008E579D" w:rsidRPr="006D39D6" w:rsidRDefault="008E579D" w:rsidP="008E579D">
            <w:pPr>
              <w:numPr>
                <w:ilvl w:val="0"/>
                <w:numId w:val="34"/>
              </w:numPr>
              <w:contextualSpacing/>
              <w:rPr>
                <w:rFonts w:asciiTheme="majorHAnsi" w:eastAsia="Calibri" w:hAnsiTheme="majorHAnsi" w:cstheme="majorHAnsi"/>
              </w:rPr>
            </w:pPr>
            <w:r w:rsidRPr="006D39D6">
              <w:rPr>
                <w:rFonts w:asciiTheme="majorHAnsi" w:eastAsia="Calibri" w:hAnsiTheme="majorHAnsi" w:cstheme="majorHAnsi"/>
              </w:rPr>
              <w:t>Perform or supervise the performance of other duties required by statute or executive order.</w:t>
            </w:r>
          </w:p>
        </w:tc>
      </w:tr>
      <w:tr w:rsidR="0038078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6D39D6" w:rsidRDefault="0038078D" w:rsidP="0038078D">
            <w:pPr>
              <w:contextualSpacing/>
              <w:rPr>
                <w:rFonts w:asciiTheme="majorHAnsi" w:hAnsiTheme="majorHAnsi" w:cstheme="majorHAnsi"/>
              </w:rPr>
            </w:pPr>
            <w:r w:rsidRPr="006D39D6">
              <w:rPr>
                <w:rFonts w:asciiTheme="majorHAnsi" w:hAnsiTheme="majorHAnsi" w:cstheme="majorHAnsi"/>
              </w:rPr>
              <w:lastRenderedPageBreak/>
              <w:t>Strategic Goals and Priorities</w:t>
            </w:r>
          </w:p>
        </w:tc>
        <w:tc>
          <w:tcPr>
            <w:tcW w:w="6846" w:type="dxa"/>
            <w:tcBorders>
              <w:top w:val="single" w:sz="2" w:space="0" w:color="auto"/>
              <w:left w:val="single" w:sz="2" w:space="0" w:color="auto"/>
              <w:bottom w:val="single" w:sz="2" w:space="0" w:color="auto"/>
              <w:right w:val="single" w:sz="2" w:space="0" w:color="auto"/>
            </w:tcBorders>
            <w:vAlign w:val="center"/>
          </w:tcPr>
          <w:p w:rsidR="0038078D" w:rsidRPr="006D39D6" w:rsidRDefault="0038078D" w:rsidP="0038078D">
            <w:pPr>
              <w:ind w:left="72"/>
              <w:contextualSpacing/>
              <w:jc w:val="center"/>
              <w:rPr>
                <w:rFonts w:asciiTheme="majorHAnsi" w:hAnsiTheme="majorHAnsi" w:cstheme="majorHAnsi"/>
              </w:rPr>
            </w:pPr>
          </w:p>
          <w:p w:rsidR="0038078D" w:rsidRPr="006D39D6" w:rsidRDefault="0038078D" w:rsidP="0038078D">
            <w:pPr>
              <w:ind w:left="72"/>
              <w:contextualSpacing/>
              <w:jc w:val="center"/>
              <w:rPr>
                <w:rFonts w:asciiTheme="majorHAnsi" w:hAnsiTheme="majorHAnsi" w:cstheme="majorHAnsi"/>
              </w:rPr>
            </w:pPr>
          </w:p>
          <w:p w:rsidR="0038078D" w:rsidRPr="006D39D6" w:rsidRDefault="0038078D" w:rsidP="0038078D">
            <w:pPr>
              <w:ind w:left="72"/>
              <w:contextualSpacing/>
              <w:jc w:val="center"/>
              <w:rPr>
                <w:rFonts w:asciiTheme="majorHAnsi" w:hAnsiTheme="majorHAnsi" w:cstheme="majorHAnsi"/>
              </w:rPr>
            </w:pPr>
            <w:r w:rsidRPr="006D39D6">
              <w:rPr>
                <w:rFonts w:asciiTheme="majorHAnsi" w:hAnsiTheme="majorHAnsi" w:cstheme="majorHAnsi"/>
              </w:rPr>
              <w:t>Depends on the policy priorities of the administration</w:t>
            </w:r>
          </w:p>
          <w:p w:rsidR="0038078D" w:rsidRPr="006D39D6" w:rsidRDefault="0038078D" w:rsidP="0038078D">
            <w:pPr>
              <w:ind w:left="72"/>
              <w:contextualSpacing/>
              <w:jc w:val="center"/>
              <w:rPr>
                <w:rFonts w:asciiTheme="majorHAnsi" w:hAnsiTheme="majorHAnsi" w:cstheme="majorHAnsi"/>
              </w:rPr>
            </w:pPr>
          </w:p>
          <w:p w:rsidR="0038078D" w:rsidRPr="006D39D6" w:rsidRDefault="0038078D" w:rsidP="0038078D">
            <w:pPr>
              <w:contextualSpacing/>
              <w:rPr>
                <w:rFonts w:asciiTheme="majorHAnsi" w:hAnsiTheme="majorHAnsi" w:cstheme="majorHAnsi"/>
              </w:rPr>
            </w:pPr>
          </w:p>
        </w:tc>
      </w:tr>
      <w:tr w:rsidR="00684398" w:rsidRPr="006D39D6"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D39D6" w:rsidRDefault="00684398" w:rsidP="00684398">
            <w:pPr>
              <w:jc w:val="center"/>
              <w:rPr>
                <w:rFonts w:asciiTheme="majorHAnsi" w:hAnsiTheme="majorHAnsi" w:cstheme="majorHAnsi"/>
                <w:b/>
              </w:rPr>
            </w:pPr>
            <w:r w:rsidRPr="006D39D6">
              <w:rPr>
                <w:rFonts w:asciiTheme="majorHAnsi" w:hAnsiTheme="majorHAnsi" w:cstheme="majorHAnsi"/>
                <w:b/>
              </w:rPr>
              <w:t>REQUIREMENTS AND COMPETENCIES</w:t>
            </w:r>
          </w:p>
        </w:tc>
      </w:tr>
      <w:tr w:rsidR="0038078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6D39D6" w:rsidRDefault="0038078D" w:rsidP="0038078D">
            <w:pPr>
              <w:contextualSpacing/>
              <w:rPr>
                <w:rFonts w:asciiTheme="majorHAnsi" w:hAnsiTheme="majorHAnsi" w:cstheme="majorHAnsi"/>
              </w:rPr>
            </w:pPr>
            <w:r w:rsidRPr="006D39D6">
              <w:rPr>
                <w:rFonts w:asciiTheme="majorHAnsi" w:hAnsiTheme="majorHAnsi" w:cstheme="majorHAnsi"/>
              </w:rPr>
              <w:t>Requirements</w:t>
            </w:r>
          </w:p>
        </w:tc>
        <w:tc>
          <w:tcPr>
            <w:tcW w:w="6846" w:type="dxa"/>
            <w:tcBorders>
              <w:top w:val="single" w:sz="2" w:space="0" w:color="auto"/>
              <w:left w:val="single" w:sz="2" w:space="0" w:color="auto"/>
              <w:bottom w:val="single" w:sz="2" w:space="0" w:color="auto"/>
              <w:right w:val="single" w:sz="2" w:space="0" w:color="auto"/>
            </w:tcBorders>
          </w:tcPr>
          <w:p w:rsidR="0038078D" w:rsidRPr="006D39D6" w:rsidRDefault="0038078D" w:rsidP="0038078D">
            <w:pPr>
              <w:numPr>
                <w:ilvl w:val="0"/>
                <w:numId w:val="42"/>
              </w:numPr>
              <w:ind w:left="438"/>
              <w:contextualSpacing/>
              <w:rPr>
                <w:rFonts w:asciiTheme="majorHAnsi" w:eastAsia="Calibri" w:hAnsiTheme="majorHAnsi" w:cstheme="majorHAnsi"/>
              </w:rPr>
            </w:pPr>
            <w:r w:rsidRPr="006D39D6">
              <w:rPr>
                <w:rFonts w:asciiTheme="majorHAnsi" w:eastAsia="Calibri" w:hAnsiTheme="majorHAnsi" w:cstheme="majorHAnsi"/>
              </w:rPr>
              <w:t>Broad understanding of all aspects of the department’s activities, including the enforcement of immigration laws, the prevention of terrorism, the combating of the illegal movement of people and goods to and within the United States and the safeguarding and securing of cyberspace.</w:t>
            </w:r>
          </w:p>
          <w:p w:rsidR="0038078D" w:rsidRPr="006D39D6" w:rsidRDefault="0038078D" w:rsidP="0038078D">
            <w:pPr>
              <w:numPr>
                <w:ilvl w:val="0"/>
                <w:numId w:val="42"/>
              </w:numPr>
              <w:ind w:left="438"/>
              <w:contextualSpacing/>
              <w:rPr>
                <w:rFonts w:asciiTheme="majorHAnsi" w:eastAsia="Calibri" w:hAnsiTheme="majorHAnsi" w:cstheme="majorHAnsi"/>
              </w:rPr>
            </w:pPr>
            <w:r w:rsidRPr="006D39D6">
              <w:rPr>
                <w:rFonts w:asciiTheme="majorHAnsi" w:eastAsia="Calibri" w:hAnsiTheme="majorHAnsi" w:cstheme="majorHAnsi"/>
              </w:rPr>
              <w:t>Leadership and management experience</w:t>
            </w:r>
          </w:p>
        </w:tc>
      </w:tr>
      <w:tr w:rsidR="0038078D" w:rsidRPr="006D39D6" w:rsidTr="006D39D6">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6D39D6" w:rsidRDefault="0038078D" w:rsidP="0038078D">
            <w:pPr>
              <w:contextualSpacing/>
              <w:rPr>
                <w:rFonts w:asciiTheme="majorHAnsi" w:hAnsiTheme="majorHAnsi" w:cstheme="majorHAnsi"/>
              </w:rPr>
            </w:pPr>
            <w:r w:rsidRPr="006D39D6">
              <w:rPr>
                <w:rFonts w:asciiTheme="majorHAnsi" w:hAnsiTheme="majorHAnsi" w:cstheme="majorHAnsi"/>
              </w:rPr>
              <w:t>Competencies</w:t>
            </w:r>
          </w:p>
        </w:tc>
        <w:tc>
          <w:tcPr>
            <w:tcW w:w="6846" w:type="dxa"/>
            <w:tcBorders>
              <w:top w:val="single" w:sz="2" w:space="0" w:color="auto"/>
              <w:left w:val="single" w:sz="2" w:space="0" w:color="auto"/>
              <w:bottom w:val="single" w:sz="2" w:space="0" w:color="auto"/>
              <w:right w:val="single" w:sz="2" w:space="0" w:color="auto"/>
            </w:tcBorders>
          </w:tcPr>
          <w:p w:rsidR="0038078D" w:rsidRPr="006D39D6" w:rsidRDefault="0038078D" w:rsidP="0038078D">
            <w:pPr>
              <w:numPr>
                <w:ilvl w:val="0"/>
                <w:numId w:val="42"/>
              </w:numPr>
              <w:ind w:left="438"/>
              <w:contextualSpacing/>
              <w:rPr>
                <w:rFonts w:asciiTheme="majorHAnsi" w:eastAsia="Calibri" w:hAnsiTheme="majorHAnsi" w:cstheme="majorHAnsi"/>
              </w:rPr>
            </w:pPr>
            <w:r w:rsidRPr="006D39D6">
              <w:rPr>
                <w:rFonts w:asciiTheme="majorHAnsi" w:eastAsia="Calibri" w:hAnsiTheme="majorHAnsi" w:cstheme="majorHAnsi"/>
                <w:i/>
              </w:rPr>
              <w:t>Collaboration &amp; Influencing</w:t>
            </w:r>
            <w:r w:rsidRPr="006D39D6">
              <w:rPr>
                <w:rFonts w:asciiTheme="majorHAnsi" w:eastAsia="Calibri" w:hAnsiTheme="majorHAnsi" w:cstheme="majorHAnsi"/>
              </w:rPr>
              <w:t xml:space="preserve">: Works effectively with peers, partners and others who are not in the line of command.  </w:t>
            </w:r>
          </w:p>
          <w:p w:rsidR="0038078D" w:rsidRPr="006D39D6" w:rsidRDefault="0038078D" w:rsidP="0038078D">
            <w:pPr>
              <w:numPr>
                <w:ilvl w:val="0"/>
                <w:numId w:val="42"/>
              </w:numPr>
              <w:ind w:left="438"/>
              <w:contextualSpacing/>
              <w:rPr>
                <w:rFonts w:asciiTheme="majorHAnsi" w:eastAsia="Calibri" w:hAnsiTheme="majorHAnsi" w:cstheme="majorHAnsi"/>
              </w:rPr>
            </w:pPr>
            <w:r w:rsidRPr="006D39D6">
              <w:rPr>
                <w:rFonts w:asciiTheme="majorHAnsi" w:eastAsia="Calibri" w:hAnsiTheme="majorHAnsi" w:cstheme="majorHAnsi"/>
                <w:i/>
              </w:rPr>
              <w:t>Strategic Orientation</w:t>
            </w:r>
            <w:r w:rsidRPr="006D39D6">
              <w:rPr>
                <w:rFonts w:asciiTheme="majorHAnsi" w:eastAsia="Calibri" w:hAnsiTheme="majorHAnsi" w:cstheme="majorHAnsi"/>
              </w:rPr>
              <w:t xml:space="preserve">: Demonstrates complex thinking abilities, incorporating both analytical and conceptual abilities to manage and develop plans and strategies.  </w:t>
            </w:r>
          </w:p>
          <w:p w:rsidR="0038078D" w:rsidRPr="006D39D6" w:rsidRDefault="0038078D" w:rsidP="0038078D">
            <w:pPr>
              <w:numPr>
                <w:ilvl w:val="0"/>
                <w:numId w:val="42"/>
              </w:numPr>
              <w:ind w:left="438"/>
              <w:contextualSpacing/>
              <w:rPr>
                <w:rFonts w:asciiTheme="majorHAnsi" w:eastAsia="Calibri" w:hAnsiTheme="majorHAnsi" w:cstheme="majorHAnsi"/>
              </w:rPr>
            </w:pPr>
            <w:r w:rsidRPr="006D39D6">
              <w:rPr>
                <w:rFonts w:asciiTheme="majorHAnsi" w:eastAsia="Calibri" w:hAnsiTheme="majorHAnsi" w:cstheme="majorHAnsi"/>
                <w:i/>
              </w:rPr>
              <w:t>Results Orientation</w:t>
            </w:r>
            <w:r w:rsidRPr="006D39D6">
              <w:rPr>
                <w:rFonts w:asciiTheme="majorHAnsi" w:eastAsia="Calibri" w:hAnsiTheme="majorHAnsi" w:cstheme="majorHAnsi"/>
              </w:rPr>
              <w:t>: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38078D" w:rsidRPr="006D39D6" w:rsidRDefault="0038078D" w:rsidP="0038078D">
            <w:pPr>
              <w:numPr>
                <w:ilvl w:val="0"/>
                <w:numId w:val="42"/>
              </w:numPr>
              <w:ind w:left="438"/>
              <w:contextualSpacing/>
              <w:rPr>
                <w:rFonts w:asciiTheme="majorHAnsi" w:eastAsia="Calibri" w:hAnsiTheme="majorHAnsi" w:cstheme="majorHAnsi"/>
                <w:i/>
              </w:rPr>
            </w:pPr>
            <w:r w:rsidRPr="006D39D6">
              <w:rPr>
                <w:rFonts w:asciiTheme="majorHAnsi" w:eastAsia="Calibri" w:hAnsiTheme="majorHAnsi" w:cstheme="majorHAnsi"/>
                <w:i/>
              </w:rPr>
              <w:t>Team Leadership</w:t>
            </w:r>
            <w:r w:rsidRPr="006D39D6">
              <w:rPr>
                <w:rFonts w:asciiTheme="majorHAnsi" w:eastAsia="Calibri" w:hAnsiTheme="majorHAnsi" w:cstheme="majorHAnsi"/>
              </w:rPr>
              <w:t xml:space="preserve">: Inspires teams to achieve excellence by attracting and developing exceptional talent in the organization. Fosters an environment of openness, respect and desire for achievement. </w:t>
            </w:r>
          </w:p>
        </w:tc>
      </w:tr>
      <w:tr w:rsidR="00684398" w:rsidRPr="006D39D6"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D39D6" w:rsidRDefault="00684398" w:rsidP="00684398">
            <w:pPr>
              <w:jc w:val="center"/>
              <w:rPr>
                <w:rFonts w:asciiTheme="majorHAnsi" w:hAnsiTheme="majorHAnsi" w:cstheme="majorHAnsi"/>
                <w:b/>
              </w:rPr>
            </w:pPr>
            <w:r w:rsidRPr="006D39D6">
              <w:rPr>
                <w:rFonts w:asciiTheme="majorHAnsi" w:hAnsiTheme="majorHAnsi" w:cstheme="majorHAnsi"/>
                <w:b/>
              </w:rPr>
              <w:t>PAST APPOINTEES</w:t>
            </w:r>
          </w:p>
        </w:tc>
      </w:tr>
      <w:bookmarkEnd w:id="1"/>
      <w:tr w:rsidR="008E579D" w:rsidRPr="006D39D6" w:rsidTr="008E579D">
        <w:tc>
          <w:tcPr>
            <w:tcW w:w="9462" w:type="dxa"/>
            <w:gridSpan w:val="2"/>
            <w:tcBorders>
              <w:top w:val="single" w:sz="2" w:space="0" w:color="auto"/>
              <w:left w:val="single" w:sz="2" w:space="0" w:color="auto"/>
              <w:bottom w:val="single" w:sz="2" w:space="0" w:color="auto"/>
              <w:right w:val="single" w:sz="2" w:space="0" w:color="auto"/>
            </w:tcBorders>
          </w:tcPr>
          <w:p w:rsidR="008E579D" w:rsidRPr="006D39D6" w:rsidRDefault="008E579D" w:rsidP="0019279A">
            <w:pPr>
              <w:contextualSpacing/>
              <w:rPr>
                <w:rFonts w:asciiTheme="majorHAnsi" w:hAnsiTheme="majorHAnsi" w:cstheme="majorHAnsi"/>
              </w:rPr>
            </w:pPr>
            <w:r w:rsidRPr="006D39D6">
              <w:rPr>
                <w:rFonts w:asciiTheme="majorHAnsi" w:hAnsiTheme="majorHAnsi" w:cstheme="majorHAnsi"/>
              </w:rPr>
              <w:t>Loretta Lynch, 2015-</w:t>
            </w:r>
            <w:r w:rsidR="0019279A">
              <w:rPr>
                <w:rFonts w:asciiTheme="majorHAnsi" w:hAnsiTheme="majorHAnsi" w:cstheme="majorHAnsi"/>
              </w:rPr>
              <w:t>2017</w:t>
            </w:r>
            <w:r w:rsidRPr="006D39D6">
              <w:rPr>
                <w:rFonts w:asciiTheme="majorHAnsi" w:hAnsiTheme="majorHAnsi" w:cstheme="majorHAnsi"/>
              </w:rPr>
              <w:t>: United States Attorney; Private practice; United States Attorney’s Office for the Eastern District of New York.</w:t>
            </w:r>
          </w:p>
        </w:tc>
      </w:tr>
      <w:tr w:rsidR="008E579D" w:rsidRPr="006D39D6" w:rsidTr="008E579D">
        <w:tc>
          <w:tcPr>
            <w:tcW w:w="9462" w:type="dxa"/>
            <w:gridSpan w:val="2"/>
            <w:tcBorders>
              <w:top w:val="single" w:sz="2" w:space="0" w:color="auto"/>
              <w:left w:val="single" w:sz="2" w:space="0" w:color="auto"/>
              <w:bottom w:val="single" w:sz="2" w:space="0" w:color="auto"/>
              <w:right w:val="single" w:sz="2" w:space="0" w:color="auto"/>
            </w:tcBorders>
          </w:tcPr>
          <w:p w:rsidR="008E579D" w:rsidRPr="006D39D6" w:rsidRDefault="008E579D" w:rsidP="00BC3CF1">
            <w:pPr>
              <w:contextualSpacing/>
              <w:rPr>
                <w:rFonts w:asciiTheme="majorHAnsi" w:hAnsiTheme="majorHAnsi" w:cstheme="majorHAnsi"/>
              </w:rPr>
            </w:pPr>
            <w:r w:rsidRPr="006D39D6">
              <w:rPr>
                <w:rFonts w:asciiTheme="majorHAnsi" w:hAnsiTheme="majorHAnsi" w:cstheme="majorHAnsi"/>
              </w:rPr>
              <w:t>Eric Holder, 2009-2015: Private practice; Deputy Attorney General.</w:t>
            </w:r>
          </w:p>
        </w:tc>
      </w:tr>
      <w:tr w:rsidR="008E579D" w:rsidRPr="006D39D6" w:rsidTr="008E579D">
        <w:tc>
          <w:tcPr>
            <w:tcW w:w="9462" w:type="dxa"/>
            <w:gridSpan w:val="2"/>
            <w:tcBorders>
              <w:top w:val="single" w:sz="2" w:space="0" w:color="auto"/>
              <w:left w:val="single" w:sz="2" w:space="0" w:color="auto"/>
              <w:bottom w:val="single" w:sz="2" w:space="0" w:color="auto"/>
              <w:right w:val="single" w:sz="2" w:space="0" w:color="auto"/>
            </w:tcBorders>
          </w:tcPr>
          <w:p w:rsidR="008E579D" w:rsidRPr="006D39D6" w:rsidRDefault="008E579D" w:rsidP="00BC3CF1">
            <w:pPr>
              <w:contextualSpacing/>
              <w:rPr>
                <w:rFonts w:asciiTheme="majorHAnsi" w:hAnsiTheme="majorHAnsi" w:cstheme="majorHAnsi"/>
              </w:rPr>
            </w:pPr>
            <w:r w:rsidRPr="006D39D6">
              <w:rPr>
                <w:rFonts w:asciiTheme="majorHAnsi" w:hAnsiTheme="majorHAnsi" w:cstheme="majorHAnsi"/>
              </w:rPr>
              <w:t xml:space="preserve">Michael </w:t>
            </w:r>
            <w:proofErr w:type="spellStart"/>
            <w:r w:rsidRPr="006D39D6">
              <w:rPr>
                <w:rFonts w:asciiTheme="majorHAnsi" w:hAnsiTheme="majorHAnsi" w:cstheme="majorHAnsi"/>
              </w:rPr>
              <w:t>Mukasey</w:t>
            </w:r>
            <w:proofErr w:type="spellEnd"/>
            <w:r w:rsidRPr="006D39D6">
              <w:rPr>
                <w:rFonts w:asciiTheme="majorHAnsi" w:hAnsiTheme="majorHAnsi" w:cstheme="majorHAnsi"/>
              </w:rPr>
              <w:t>, 2007-2009: Private practice; Federal District Judge, Southern District of New York.</w:t>
            </w:r>
          </w:p>
        </w:tc>
      </w:tr>
    </w:tbl>
    <w:p w:rsidR="006D39D6" w:rsidRDefault="006D39D6" w:rsidP="006D39D6">
      <w:pPr>
        <w:pStyle w:val="Heading1"/>
        <w:rPr>
          <w:rFonts w:eastAsia="Times New Roman"/>
          <w:sz w:val="20"/>
          <w:szCs w:val="20"/>
        </w:rPr>
      </w:pPr>
      <w:r>
        <w:rPr>
          <w:rFonts w:eastAsia="Times New Roman"/>
          <w:sz w:val="20"/>
          <w:szCs w:val="20"/>
        </w:rPr>
        <w:t>Endnotes</w:t>
      </w:r>
    </w:p>
    <w:p w:rsidR="00224D1E" w:rsidRPr="006D39D6" w:rsidRDefault="006D39D6">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6D39D6"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4A" w:rsidRDefault="00CC374A" w:rsidP="001E22F1">
      <w:r>
        <w:separator/>
      </w:r>
    </w:p>
  </w:endnote>
  <w:endnote w:type="continuationSeparator" w:id="0">
    <w:p w:rsidR="00CC374A" w:rsidRDefault="00CC374A" w:rsidP="001E22F1">
      <w:r>
        <w:continuationSeparator/>
      </w:r>
    </w:p>
  </w:endnote>
  <w:endnote w:id="1">
    <w:p w:rsidR="00A463D4" w:rsidRDefault="00C53A91">
      <w:pPr>
        <w:pStyle w:val="EndnoteText"/>
      </w:pPr>
      <w:r>
        <w:rPr>
          <w:rStyle w:val="EndnoteReference"/>
        </w:rPr>
        <w:endnoteRef/>
      </w:r>
      <w:r w:rsidR="006D39D6">
        <w:t xml:space="preserve"> </w:t>
      </w:r>
      <w:r w:rsidR="00290E05">
        <w:t>The Consolidated Appropriations Act, 2017 (Public Law 115-31, May 5, 2017), contains a provision that continues the freeze on the payable pay rates for certain senior political officials at 2013 levels during calendar year 2017.</w:t>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4A" w:rsidRDefault="00CC374A" w:rsidP="001E22F1">
      <w:r>
        <w:separator/>
      </w:r>
    </w:p>
  </w:footnote>
  <w:footnote w:type="continuationSeparator" w:id="0">
    <w:p w:rsidR="00CC374A" w:rsidRDefault="00CC374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290E0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279A"/>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0E05"/>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2957"/>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D39D6"/>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8E579D"/>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3D4"/>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3A91"/>
    <w:rsid w:val="00C5538B"/>
    <w:rsid w:val="00C6324F"/>
    <w:rsid w:val="00C71212"/>
    <w:rsid w:val="00C82C06"/>
    <w:rsid w:val="00C866F7"/>
    <w:rsid w:val="00C87AFC"/>
    <w:rsid w:val="00C90AD7"/>
    <w:rsid w:val="00C94E0B"/>
    <w:rsid w:val="00CA0F50"/>
    <w:rsid w:val="00CA6785"/>
    <w:rsid w:val="00CA7EB8"/>
    <w:rsid w:val="00CC2512"/>
    <w:rsid w:val="00CC374A"/>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5424532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115A7"/>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5FA061B-A9F4-4A04-A22A-EB1E4DD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2017-02-17T18:19:00Z</dcterms:created>
  <dcterms:modified xsi:type="dcterms:W3CDTF">2017-08-23T19:26:00Z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